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ms-office.chartcolorstyle+xml" PartName="/word/charts/colors1.xml"/>
  <Override ContentType="application/vnd.openxmlformats-officedocument.drawingml.chart+xml" PartName="/word/charts/chart1.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numbering+xml" PartName="/word/numbering.xml"/>
  <Override ContentType="application/vnd.ms-office.chartstyle+xml" PartName="/word/charts/style1.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TITLE</w:t>
      </w:r>
    </w:p>
    <w:p w:rsidR="00000000" w:rsidDel="00000000" w:rsidP="00000000" w:rsidRDefault="00000000" w:rsidRPr="00000000" w14:paraId="00000002">
      <w:pPr>
        <w:jc w:val="center"/>
        <w:rPr>
          <w:b w:val="1"/>
        </w:rPr>
      </w:pPr>
      <w:r w:rsidDel="00000000" w:rsidR="00000000" w:rsidRPr="00000000">
        <w:rPr>
          <w:b w:val="1"/>
          <w:rtl w:val="0"/>
        </w:rPr>
        <w:t xml:space="preserve">(TIMES NEW ROMAN, 12 FONT SIZE, BOLD, ALL CAPS, CENTERED)</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jc w:val="center"/>
        <w:rPr>
          <w:i w:val="1"/>
        </w:rPr>
      </w:pPr>
      <w:r w:rsidDel="00000000" w:rsidR="00000000" w:rsidRPr="00000000">
        <w:rPr>
          <w:rtl w:val="0"/>
        </w:rPr>
        <w:t xml:space="preserve">Author’s Name and Surname</w:t>
      </w:r>
      <w:r w:rsidDel="00000000" w:rsidR="00000000" w:rsidRPr="00000000">
        <w:rPr>
          <w:vertAlign w:val="superscript"/>
          <w:rtl w:val="0"/>
        </w:rPr>
        <w:t xml:space="preserve">1</w:t>
      </w:r>
      <w:r w:rsidDel="00000000" w:rsidR="00000000" w:rsidRPr="00000000">
        <w:rPr>
          <w:rtl w:val="0"/>
        </w:rPr>
        <w:t xml:space="preserve">, Author’s Name and Surname</w:t>
      </w:r>
      <w:r w:rsidDel="00000000" w:rsidR="00000000" w:rsidRPr="00000000">
        <w:rPr>
          <w:vertAlign w:val="superscript"/>
          <w:rtl w:val="0"/>
        </w:rPr>
        <w:t xml:space="preserve">2</w:t>
      </w:r>
      <w:r w:rsidDel="00000000" w:rsidR="00000000" w:rsidRPr="00000000">
        <w:rPr>
          <w:rtl w:val="0"/>
        </w:rPr>
        <w:t xml:space="preserve"> (12 font size)</w:t>
      </w:r>
      <w:r w:rsidDel="00000000" w:rsidR="00000000" w:rsidRPr="00000000">
        <w:rPr>
          <w:rtl w:val="0"/>
        </w:rPr>
      </w:r>
    </w:p>
    <w:p w:rsidR="00000000" w:rsidDel="00000000" w:rsidP="00000000" w:rsidRDefault="00000000" w:rsidRPr="00000000" w14:paraId="00000005">
      <w:pPr>
        <w:jc w:val="center"/>
        <w:rPr>
          <w:i w:val="1"/>
        </w:rPr>
      </w:pPr>
      <w:r w:rsidDel="00000000" w:rsidR="00000000" w:rsidRPr="00000000">
        <w:rPr>
          <w:i w:val="1"/>
          <w:vertAlign w:val="superscript"/>
          <w:rtl w:val="0"/>
        </w:rPr>
        <w:t xml:space="preserve">1</w:t>
      </w:r>
      <w:r w:rsidDel="00000000" w:rsidR="00000000" w:rsidRPr="00000000">
        <w:rPr>
          <w:i w:val="1"/>
          <w:rtl w:val="0"/>
        </w:rPr>
        <w:t xml:space="preserve">Affiliation</w:t>
      </w:r>
    </w:p>
    <w:p w:rsidR="00000000" w:rsidDel="00000000" w:rsidP="00000000" w:rsidRDefault="00000000" w:rsidRPr="00000000" w14:paraId="00000006">
      <w:pPr>
        <w:jc w:val="center"/>
        <w:rPr>
          <w:i w:val="1"/>
        </w:rPr>
      </w:pPr>
      <w:r w:rsidDel="00000000" w:rsidR="00000000" w:rsidRPr="00000000">
        <w:rPr>
          <w:i w:val="1"/>
          <w:vertAlign w:val="superscript"/>
          <w:rtl w:val="0"/>
        </w:rPr>
        <w:t xml:space="preserve">2</w:t>
      </w:r>
      <w:r w:rsidDel="00000000" w:rsidR="00000000" w:rsidRPr="00000000">
        <w:rPr>
          <w:i w:val="1"/>
          <w:rtl w:val="0"/>
        </w:rPr>
        <w:t xml:space="preserve">Affiliation</w:t>
      </w:r>
    </w:p>
    <w:p w:rsidR="00000000" w:rsidDel="00000000" w:rsidP="00000000" w:rsidRDefault="00000000" w:rsidRPr="00000000" w14:paraId="00000007">
      <w:pPr>
        <w:jc w:val="center"/>
        <w:rPr>
          <w:i w:val="1"/>
        </w:rPr>
      </w:pPr>
      <w:r w:rsidDel="00000000" w:rsidR="00000000" w:rsidRPr="00000000">
        <w:rPr>
          <w:i w:val="1"/>
          <w:rtl w:val="0"/>
        </w:rPr>
        <w:t xml:space="preserve">Corresponding e-mail:</w:t>
      </w:r>
    </w:p>
    <w:p w:rsidR="00000000" w:rsidDel="00000000" w:rsidP="00000000" w:rsidRDefault="00000000" w:rsidRPr="00000000" w14:paraId="00000008">
      <w:pPr>
        <w:jc w:val="center"/>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b w:val="1"/>
          <w:color w:val="000000"/>
          <w:rtl w:val="0"/>
        </w:rPr>
        <w:t xml:space="preserve">ABSTRACT</w:t>
      </w:r>
      <w:r w:rsidDel="00000000" w:rsidR="00000000" w:rsidRPr="00000000">
        <w:rPr>
          <w:rtl w:val="0"/>
        </w:rPr>
        <w:t xml:space="preserve"> </w:t>
      </w:r>
    </w:p>
    <w:p w:rsidR="00000000" w:rsidDel="00000000" w:rsidP="00000000" w:rsidRDefault="00000000" w:rsidRPr="00000000" w14:paraId="0000000A">
      <w:pPr>
        <w:jc w:val="both"/>
        <w:rPr/>
      </w:pPr>
      <w:r w:rsidDel="00000000" w:rsidR="00000000" w:rsidRPr="00000000">
        <w:rPr>
          <w:rtl w:val="0"/>
        </w:rPr>
        <w:t xml:space="preserve">This section should contains a concise description of the study. This includes: (1) problem statement or objective, (2) research method and design, (3) summary of major findings and (4) brief conclusions.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KEYWORDS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4f81b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section should contains maximum 5 words that are separated with commas.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4f81b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4f81bd"/>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section should presents (1) research background, (2) literature review, (3) objective and aim, (4) methods, (5) major/significant findings and (6) conclusion and recommendations.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MATERIALS AND METHODS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4f81b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methodology must be clearly stated and described in detail and adequately referenced.</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1"/>
          <w:i w:val="0"/>
          <w:smallCaps w:val="0"/>
          <w:strike w:val="0"/>
          <w:color w:val="4f81b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4f81bd"/>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RESULTS AND DISCUSSION</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results and discussion of the work should be explicitly described and illustrated. Supporting figures, tables and images of the results (no more than two figures and two tables) may be included in the extended abstract.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the tables, images and figures should be centered. Figures and images should be numbered (see Figure 1 for an example) and figure headers should be placed under the figure or image; as for the tables, they should also be numbered (see Table 1 for an example) and the table header should be placed at the top. References (if any) of the tables, figures and images should be presented right under the tables, figures and images in the form of author surname and publication date.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nstantia" w:cs="Constantia" w:eastAsia="Constantia" w:hAnsi="Constant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nstantia" w:cs="Constantia" w:eastAsia="Constantia" w:hAnsi="Constant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nstantia" w:cs="Constantia" w:eastAsia="Constantia" w:hAnsi="Constant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nstantia" w:cs="Constantia" w:eastAsia="Constantia" w:hAnsi="Constant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jc w:val="center"/>
        <w:rPr>
          <w:rFonts w:ascii="Constantia" w:cs="Constantia" w:eastAsia="Constantia" w:hAnsi="Constantia"/>
          <w:sz w:val="22"/>
          <w:szCs w:val="22"/>
        </w:rPr>
      </w:pPr>
      <w:r w:rsidDel="00000000" w:rsidR="00000000" w:rsidRPr="00000000">
        <w:rPr/>
        <w:drawing>
          <wp:inline distB="0" distT="0" distL="0" distR="0">
            <wp:extent cx="4705350" cy="2276475"/>
            <wp:docPr id="296" name=""/>
            <a:graphic>
              <a:graphicData uri="http://schemas.openxmlformats.org/drawingml/2006/chart">
                <c:chart r:id="rId7"/>
              </a:graphicData>
            </a:graphic>
          </wp:inline>
        </w:drawing>
      </w:r>
      <w:r w:rsidDel="00000000" w:rsidR="00000000" w:rsidRPr="00000000">
        <w:rPr>
          <w:rtl w:val="0"/>
        </w:rPr>
      </w:r>
    </w:p>
    <w:p w:rsidR="00000000" w:rsidDel="00000000" w:rsidP="00000000" w:rsidRDefault="00000000" w:rsidRPr="00000000" w14:paraId="0000001E">
      <w:pPr>
        <w:jc w:val="center"/>
        <w:rPr/>
      </w:pPr>
      <w:r w:rsidDel="00000000" w:rsidR="00000000" w:rsidRPr="00000000">
        <w:rPr>
          <w:b w:val="1"/>
          <w:rtl w:val="0"/>
        </w:rPr>
        <w:t xml:space="preserve">Figure 1.</w:t>
      </w:r>
      <w:r w:rsidDel="00000000" w:rsidR="00000000" w:rsidRPr="00000000">
        <w:rPr>
          <w:rtl w:val="0"/>
        </w:rPr>
        <w:t xml:space="preserve"> Caption</w:t>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b w:val="1"/>
          <w:rtl w:val="0"/>
        </w:rPr>
        <w:t xml:space="preserve">Table 1.</w:t>
      </w:r>
      <w:r w:rsidDel="00000000" w:rsidR="00000000" w:rsidRPr="00000000">
        <w:rPr>
          <w:rtl w:val="0"/>
        </w:rPr>
        <w:t xml:space="preserve"> Caption</w:t>
      </w:r>
    </w:p>
    <w:tbl>
      <w:tblPr>
        <w:tblStyle w:val="Table1"/>
        <w:tblW w:w="587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39"/>
        <w:gridCol w:w="2939"/>
        <w:tblGridChange w:id="0">
          <w:tblGrid>
            <w:gridCol w:w="2939"/>
            <w:gridCol w:w="2939"/>
          </w:tblGrid>
        </w:tblGridChange>
      </w:tblGrid>
      <w:tr>
        <w:trPr>
          <w:cantSplit w:val="0"/>
          <w:trHeight w:val="253" w:hRule="atLeast"/>
          <w:tblHeader w:val="0"/>
        </w:trPr>
        <w:tc>
          <w:tcPr>
            <w:shd w:fill="auto" w:val="clear"/>
          </w:tcPr>
          <w:p w:rsidR="00000000" w:rsidDel="00000000" w:rsidP="00000000" w:rsidRDefault="00000000" w:rsidRPr="00000000" w14:paraId="00000021">
            <w:pPr>
              <w:rPr>
                <w:b w:val="1"/>
              </w:rPr>
            </w:pPr>
            <w:r w:rsidDel="00000000" w:rsidR="00000000" w:rsidRPr="00000000">
              <w:rPr>
                <w:b w:val="1"/>
                <w:rtl w:val="0"/>
              </w:rPr>
              <w:t xml:space="preserve">Types of Coffee</w:t>
            </w:r>
          </w:p>
        </w:tc>
        <w:tc>
          <w:tcPr>
            <w:shd w:fill="auto" w:val="clear"/>
          </w:tcPr>
          <w:p w:rsidR="00000000" w:rsidDel="00000000" w:rsidP="00000000" w:rsidRDefault="00000000" w:rsidRPr="00000000" w14:paraId="00000022">
            <w:pPr>
              <w:rPr>
                <w:b w:val="1"/>
              </w:rPr>
            </w:pPr>
            <w:r w:rsidDel="00000000" w:rsidR="00000000" w:rsidRPr="00000000">
              <w:rPr>
                <w:b w:val="1"/>
                <w:rtl w:val="0"/>
              </w:rPr>
              <w:t xml:space="preserve">Regression Analysis (R</w:t>
            </w:r>
            <w:r w:rsidDel="00000000" w:rsidR="00000000" w:rsidRPr="00000000">
              <w:rPr>
                <w:b w:val="1"/>
                <w:vertAlign w:val="superscript"/>
                <w:rtl w:val="0"/>
              </w:rPr>
              <w:t xml:space="preserve">2</w:t>
            </w:r>
            <w:r w:rsidDel="00000000" w:rsidR="00000000" w:rsidRPr="00000000">
              <w:rPr>
                <w:b w:val="1"/>
                <w:rtl w:val="0"/>
              </w:rPr>
              <w:t xml:space="preserve">)</w:t>
            </w:r>
          </w:p>
        </w:tc>
      </w:tr>
      <w:tr>
        <w:trPr>
          <w:cantSplit w:val="0"/>
          <w:trHeight w:val="253" w:hRule="atLeast"/>
          <w:tblHeader w:val="0"/>
        </w:trPr>
        <w:tc>
          <w:tcPr>
            <w:shd w:fill="auto" w:val="clear"/>
          </w:tcPr>
          <w:p w:rsidR="00000000" w:rsidDel="00000000" w:rsidP="00000000" w:rsidRDefault="00000000" w:rsidRPr="00000000" w14:paraId="00000023">
            <w:pPr>
              <w:rPr/>
            </w:pPr>
            <w:r w:rsidDel="00000000" w:rsidR="00000000" w:rsidRPr="00000000">
              <w:rPr>
                <w:rtl w:val="0"/>
              </w:rPr>
              <w:t xml:space="preserve">Liberica</w:t>
            </w:r>
          </w:p>
        </w:tc>
        <w:tc>
          <w:tcPr>
            <w:shd w:fill="auto" w:val="clear"/>
          </w:tcPr>
          <w:p w:rsidR="00000000" w:rsidDel="00000000" w:rsidP="00000000" w:rsidRDefault="00000000" w:rsidRPr="00000000" w14:paraId="00000024">
            <w:pPr>
              <w:jc w:val="center"/>
              <w:rPr/>
            </w:pPr>
            <w:r w:rsidDel="00000000" w:rsidR="00000000" w:rsidRPr="00000000">
              <w:rPr>
                <w:rtl w:val="0"/>
              </w:rPr>
              <w:t xml:space="preserve">0.75</w:t>
            </w:r>
          </w:p>
        </w:tc>
      </w:tr>
      <w:tr>
        <w:trPr>
          <w:cantSplit w:val="0"/>
          <w:trHeight w:val="270" w:hRule="atLeast"/>
          <w:tblHeader w:val="0"/>
        </w:trPr>
        <w:tc>
          <w:tcPr>
            <w:shd w:fill="auto" w:val="clear"/>
          </w:tcPr>
          <w:p w:rsidR="00000000" w:rsidDel="00000000" w:rsidP="00000000" w:rsidRDefault="00000000" w:rsidRPr="00000000" w14:paraId="00000025">
            <w:pPr>
              <w:rPr/>
            </w:pPr>
            <w:r w:rsidDel="00000000" w:rsidR="00000000" w:rsidRPr="00000000">
              <w:rPr>
                <w:rtl w:val="0"/>
              </w:rPr>
              <w:t xml:space="preserve">Arabica</w:t>
            </w:r>
          </w:p>
        </w:tc>
        <w:tc>
          <w:tcPr>
            <w:shd w:fill="auto" w:val="clear"/>
          </w:tcPr>
          <w:p w:rsidR="00000000" w:rsidDel="00000000" w:rsidP="00000000" w:rsidRDefault="00000000" w:rsidRPr="00000000" w14:paraId="00000026">
            <w:pPr>
              <w:jc w:val="center"/>
              <w:rPr/>
            </w:pPr>
            <w:r w:rsidDel="00000000" w:rsidR="00000000" w:rsidRPr="00000000">
              <w:rPr>
                <w:rtl w:val="0"/>
              </w:rPr>
              <w:t xml:space="preserve">0.96</w:t>
            </w:r>
          </w:p>
        </w:tc>
      </w:tr>
    </w:tbl>
    <w:p w:rsidR="00000000" w:rsidDel="00000000" w:rsidP="00000000" w:rsidRDefault="00000000" w:rsidRPr="00000000" w14:paraId="00000027">
      <w:pPr>
        <w:tabs>
          <w:tab w:val="left" w:pos="1276"/>
          <w:tab w:val="left" w:pos="1560"/>
        </w:tabs>
        <w:rPr>
          <w:i w:val="1"/>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28">
      <w:pPr>
        <w:tabs>
          <w:tab w:val="left" w:pos="1276"/>
          <w:tab w:val="left" w:pos="1560"/>
        </w:tabs>
        <w:rPr>
          <w:i w:val="1"/>
          <w:sz w:val="22"/>
          <w:szCs w:val="22"/>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4f81bd"/>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CONCLUSIONS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Conclusions may include (1) the principles and generalisations inferred from the results, (2) any exceptions to, or problems with these principles and generalisations, (3) theoretical and/or practical implications of the work, and (5) conclusions drawn and recommendations.</w:t>
      </w:r>
    </w:p>
    <w:p w:rsidR="00000000" w:rsidDel="00000000" w:rsidP="00000000" w:rsidRDefault="00000000" w:rsidRPr="00000000" w14:paraId="0000002B">
      <w:pPr>
        <w:jc w:val="both"/>
        <w:rPr>
          <w:sz w:val="22"/>
          <w:szCs w:val="22"/>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4f81bd"/>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REFERENCES</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References should be listed in alphabetical order and presented in a a format according to the American Psychological Association (APA) Sıxth Edition format. </w:t>
      </w:r>
    </w:p>
    <w:p w:rsidR="00000000" w:rsidDel="00000000" w:rsidP="00000000" w:rsidRDefault="00000000" w:rsidRPr="00000000" w14:paraId="0000002E">
      <w:pPr>
        <w:rPr>
          <w:sz w:val="22"/>
          <w:szCs w:val="22"/>
        </w:rPr>
      </w:pPr>
      <w:r w:rsidDel="00000000" w:rsidR="00000000" w:rsidRPr="00000000">
        <w:rPr>
          <w:rtl w:val="0"/>
        </w:rPr>
      </w:r>
    </w:p>
    <w:p w:rsidR="00000000" w:rsidDel="00000000" w:rsidP="00000000" w:rsidRDefault="00000000" w:rsidRPr="00000000" w14:paraId="0000002F">
      <w:pPr>
        <w:rPr>
          <w:sz w:val="22"/>
          <w:szCs w:val="22"/>
        </w:rPr>
      </w:pPr>
      <w:hyperlink r:id="rId8">
        <w:r w:rsidDel="00000000" w:rsidR="00000000" w:rsidRPr="00000000">
          <w:rPr>
            <w:color w:val="0000ff"/>
            <w:sz w:val="22"/>
            <w:szCs w:val="22"/>
            <w:u w:val="single"/>
            <w:rtl w:val="0"/>
          </w:rPr>
          <w:t xml:space="preserve">http://www.apastyle.org/learn/quick-guide-on-references.aspx</w:t>
        </w:r>
      </w:hyperlink>
      <w:r w:rsidDel="00000000" w:rsidR="00000000" w:rsidRPr="00000000">
        <w:rPr>
          <w:sz w:val="22"/>
          <w:szCs w:val="22"/>
          <w:rtl w:val="0"/>
        </w:rPr>
        <w:t xml:space="preserve"> </w:t>
      </w:r>
    </w:p>
    <w:p w:rsidR="00000000" w:rsidDel="00000000" w:rsidP="00000000" w:rsidRDefault="00000000" w:rsidRPr="00000000" w14:paraId="00000030">
      <w:pPr>
        <w:jc w:val="both"/>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81bd"/>
          <w:sz w:val="24"/>
          <w:szCs w:val="24"/>
          <w:u w:val="none"/>
          <w:shd w:fill="auto" w:val="clear"/>
          <w:vertAlign w:val="baseline"/>
          <w:rtl w:val="0"/>
        </w:rPr>
        <w:t xml:space="preserve">GENERAL GUIDELINES</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Extended abstracts should be written according to the structure given below including the following headings: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abstract and keywords, introduction, materials and methods, results and discussion, and conclusion. Headings of each section should be bold and capitalized.</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Extended abstract shall be written in font Times New Roman, single line spacing and 12 font size. Extended abstracts can contain figures, tables and/or images. Page format should be A4 page size with margins 2.5 cm wide from the right, left, top and bottom.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Extended abstracts should be  3-5 pages including the references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pages should not be numbered. </w:t>
      </w:r>
    </w:p>
    <w:p w:rsidR="00000000" w:rsidDel="00000000" w:rsidP="00000000" w:rsidRDefault="00000000" w:rsidRPr="00000000" w14:paraId="00000035">
      <w:pPr>
        <w:jc w:val="both"/>
        <w:rPr>
          <w:rFonts w:ascii="Constantia" w:cs="Constantia" w:eastAsia="Constantia" w:hAnsi="Constantia"/>
          <w:sz w:val="22"/>
          <w:szCs w:val="22"/>
        </w:rPr>
      </w:pPr>
      <w:r w:rsidDel="00000000" w:rsidR="00000000" w:rsidRPr="00000000">
        <w:rPr>
          <w:rtl w:val="0"/>
        </w:rPr>
      </w:r>
    </w:p>
    <w:sectPr>
      <w:headerReference r:id="rId9" w:type="default"/>
      <w:pgSz w:h="15840" w:w="12240" w:orient="portrait"/>
      <w:pgMar w:bottom="1440" w:top="1560" w:left="1418" w:right="14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CAFEi2023, UPM, 15 – 17 August 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US" w:val="en-US"/>
    </w:rPr>
  </w:style>
  <w:style w:type="paragraph" w:styleId="Heading1">
    <w:name w:val="heading 1"/>
    <w:basedOn w:val="Normal"/>
    <w:next w:val="Normal"/>
    <w:link w:val="Heading1Char"/>
    <w:qFormat w:val="1"/>
    <w:rsid w:val="005B0C3B"/>
    <w:pPr>
      <w:keepNext w:val="1"/>
      <w:spacing w:after="60" w:before="240"/>
      <w:outlineLvl w:val="0"/>
    </w:pPr>
    <w:rPr>
      <w:rFonts w:ascii="Cambria" w:hAnsi="Cambria"/>
      <w:b w:val="1"/>
      <w:bCs w:val="1"/>
      <w:kern w:val="32"/>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Achievement" w:customStyle="1">
    <w:name w:val="Achievement"/>
    <w:basedOn w:val="BodyText"/>
    <w:pPr>
      <w:numPr>
        <w:numId w:val="1"/>
      </w:numPr>
      <w:spacing w:after="60" w:line="240" w:lineRule="atLeast"/>
      <w:jc w:val="both"/>
    </w:pPr>
    <w:rPr>
      <w:rFonts w:ascii="Garamond" w:hAnsi="Garamond"/>
      <w:sz w:val="22"/>
      <w:szCs w:val="20"/>
    </w:rPr>
  </w:style>
  <w:style w:type="paragraph" w:styleId="BodyTextIndent">
    <w:name w:val="Body Text Indent"/>
    <w:basedOn w:val="Normal"/>
    <w:pPr>
      <w:ind w:left="1080" w:hanging="900"/>
    </w:pPr>
    <w:rPr>
      <w:szCs w:val="20"/>
    </w:rPr>
  </w:style>
  <w:style w:type="paragraph" w:styleId="BodyText">
    <w:name w:val="Body Text"/>
    <w:basedOn w:val="Normal"/>
    <w:link w:val="BodyTextChar"/>
    <w:pPr>
      <w:spacing w:after="120"/>
    </w:pPr>
  </w:style>
  <w:style w:type="paragraph" w:styleId="BodyText2">
    <w:name w:val="Body Text 2"/>
    <w:basedOn w:val="Normal"/>
    <w:link w:val="BodyText2Char"/>
    <w:rsid w:val="004D3CBB"/>
    <w:pPr>
      <w:spacing w:after="120" w:line="480" w:lineRule="auto"/>
    </w:pPr>
  </w:style>
  <w:style w:type="character" w:styleId="BodyText2Char" w:customStyle="1">
    <w:name w:val="Body Text 2 Char"/>
    <w:link w:val="BodyText2"/>
    <w:rsid w:val="004D3CBB"/>
    <w:rPr>
      <w:sz w:val="24"/>
      <w:szCs w:val="24"/>
      <w:lang w:eastAsia="en-US" w:val="en-US"/>
    </w:rPr>
  </w:style>
  <w:style w:type="paragraph" w:styleId="Abstracttext" w:customStyle="1">
    <w:name w:val="Abstract text"/>
    <w:basedOn w:val="Normal"/>
    <w:rsid w:val="004D3CBB"/>
    <w:pPr>
      <w:spacing w:after="200"/>
      <w:jc w:val="both"/>
    </w:pPr>
    <w:rPr>
      <w:i w:val="1"/>
      <w:sz w:val="20"/>
      <w:szCs w:val="20"/>
    </w:rPr>
  </w:style>
  <w:style w:type="table" w:styleId="TableGrid">
    <w:name w:val="Table Grid"/>
    <w:basedOn w:val="TableNormal"/>
    <w:rsid w:val="00020D09"/>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raBalk" w:customStyle="1">
    <w:name w:val="Ara Başlık"/>
    <w:basedOn w:val="Metin"/>
    <w:rsid w:val="007804CC"/>
    <w:rPr>
      <w:b w:val="1"/>
    </w:rPr>
  </w:style>
  <w:style w:type="paragraph" w:styleId="Metin" w:customStyle="1">
    <w:name w:val="Metin"/>
    <w:basedOn w:val="Normal"/>
    <w:rsid w:val="007804CC"/>
    <w:pPr>
      <w:jc w:val="both"/>
    </w:pPr>
    <w:rPr>
      <w:sz w:val="20"/>
      <w:szCs w:val="20"/>
      <w:lang w:val="en-AU"/>
    </w:rPr>
  </w:style>
  <w:style w:type="paragraph" w:styleId="Kaynak" w:customStyle="1">
    <w:name w:val="Kaynak"/>
    <w:basedOn w:val="Metin"/>
    <w:rsid w:val="007804CC"/>
  </w:style>
  <w:style w:type="character" w:styleId="Hyperlink">
    <w:name w:val="Hyperlink"/>
    <w:unhideWhenUsed w:val="1"/>
    <w:rsid w:val="005B0C3B"/>
    <w:rPr>
      <w:color w:val="0000ff"/>
      <w:u w:val="single"/>
    </w:rPr>
  </w:style>
  <w:style w:type="paragraph" w:styleId="OtherHeadings" w:customStyle="1">
    <w:name w:val="Other Headings"/>
    <w:basedOn w:val="Heading1"/>
    <w:next w:val="BodyText"/>
    <w:rsid w:val="005B0C3B"/>
    <w:pPr>
      <w:spacing w:after="120"/>
      <w:jc w:val="both"/>
    </w:pPr>
    <w:rPr>
      <w:rFonts w:ascii="Times New Roman" w:hAnsi="Times New Roman"/>
      <w:caps w:val="1"/>
      <w:sz w:val="20"/>
      <w:lang w:eastAsia="tr-TR"/>
    </w:rPr>
  </w:style>
  <w:style w:type="paragraph" w:styleId="References" w:customStyle="1">
    <w:name w:val="References"/>
    <w:basedOn w:val="ListParagraph"/>
    <w:rsid w:val="005B0C3B"/>
    <w:pPr>
      <w:numPr>
        <w:numId w:val="4"/>
      </w:numPr>
      <w:tabs>
        <w:tab w:val="num" w:pos="360"/>
        <w:tab w:val="num" w:pos="432"/>
      </w:tabs>
      <w:adjustRightInd w:val="0"/>
      <w:snapToGrid w:val="0"/>
      <w:ind w:left="357" w:hanging="357"/>
      <w:contextualSpacing w:val="1"/>
      <w:jc w:val="both"/>
    </w:pPr>
    <w:rPr>
      <w:rFonts w:eastAsia="SimSun"/>
      <w:sz w:val="16"/>
      <w:lang w:eastAsia="zh-CN"/>
    </w:rPr>
  </w:style>
  <w:style w:type="character" w:styleId="Heading1Char" w:customStyle="1">
    <w:name w:val="Heading 1 Char"/>
    <w:link w:val="Heading1"/>
    <w:rsid w:val="005B0C3B"/>
    <w:rPr>
      <w:rFonts w:ascii="Cambria" w:cs="Times New Roman" w:eastAsia="Times New Roman" w:hAnsi="Cambria"/>
      <w:b w:val="1"/>
      <w:bCs w:val="1"/>
      <w:kern w:val="32"/>
      <w:sz w:val="32"/>
      <w:szCs w:val="32"/>
      <w:lang w:eastAsia="en-US" w:val="en-US"/>
    </w:rPr>
  </w:style>
  <w:style w:type="paragraph" w:styleId="ListParagraph">
    <w:name w:val="List Paragraph"/>
    <w:basedOn w:val="Normal"/>
    <w:uiPriority w:val="34"/>
    <w:qFormat w:val="1"/>
    <w:rsid w:val="005B0C3B"/>
    <w:pPr>
      <w:ind w:left="708"/>
    </w:pPr>
  </w:style>
  <w:style w:type="character" w:styleId="BodyTextChar" w:customStyle="1">
    <w:name w:val="Body Text Char"/>
    <w:link w:val="BodyText"/>
    <w:rsid w:val="00580155"/>
    <w:rPr>
      <w:sz w:val="24"/>
      <w:szCs w:val="24"/>
      <w:lang w:eastAsia="en-US" w:val="en-US"/>
    </w:rPr>
  </w:style>
  <w:style w:type="paragraph" w:styleId="BalloonText">
    <w:name w:val="Balloon Text"/>
    <w:basedOn w:val="Normal"/>
    <w:link w:val="BalloonTextChar"/>
    <w:rsid w:val="00DC1A9C"/>
    <w:rPr>
      <w:rFonts w:ascii="Tahoma" w:hAnsi="Tahoma"/>
      <w:sz w:val="16"/>
      <w:szCs w:val="16"/>
    </w:rPr>
  </w:style>
  <w:style w:type="character" w:styleId="BalloonTextChar" w:customStyle="1">
    <w:name w:val="Balloon Text Char"/>
    <w:link w:val="BalloonText"/>
    <w:rsid w:val="00DC1A9C"/>
    <w:rPr>
      <w:rFonts w:ascii="Tahoma" w:cs="Tahoma" w:hAnsi="Tahoma"/>
      <w:sz w:val="16"/>
      <w:szCs w:val="16"/>
      <w:lang w:eastAsia="en-US" w:val="en-US"/>
    </w:rPr>
  </w:style>
  <w:style w:type="paragraph" w:styleId="PlainText">
    <w:name w:val="Plain Text"/>
    <w:basedOn w:val="Normal"/>
    <w:link w:val="PlainTextChar"/>
    <w:rsid w:val="006E7CBA"/>
    <w:pPr>
      <w:overflowPunct w:val="0"/>
      <w:autoSpaceDE w:val="0"/>
      <w:autoSpaceDN w:val="0"/>
      <w:adjustRightInd w:val="0"/>
      <w:textAlignment w:val="baseline"/>
    </w:pPr>
    <w:rPr>
      <w:rFonts w:ascii="Courier New" w:hAnsi="Courier New"/>
      <w:sz w:val="20"/>
      <w:szCs w:val="20"/>
      <w:lang w:val="en-AU"/>
    </w:rPr>
  </w:style>
  <w:style w:type="character" w:styleId="PlainTextChar" w:customStyle="1">
    <w:name w:val="Plain Text Char"/>
    <w:basedOn w:val="DefaultParagraphFont"/>
    <w:link w:val="PlainText"/>
    <w:rsid w:val="006E7CBA"/>
    <w:rPr>
      <w:rFonts w:ascii="Courier New" w:hAnsi="Courier New"/>
      <w:lang w:eastAsia="en-US" w:val="en-AU"/>
    </w:rPr>
  </w:style>
  <w:style w:type="character" w:styleId="FollowedHyperlink">
    <w:name w:val="FollowedHyperlink"/>
    <w:basedOn w:val="DefaultParagraphFont"/>
    <w:rsid w:val="00683FEC"/>
    <w:rPr>
      <w:color w:val="800080"/>
      <w:u w:val="single"/>
    </w:rPr>
  </w:style>
  <w:style w:type="paragraph" w:styleId="DocumentMap">
    <w:name w:val="Document Map"/>
    <w:basedOn w:val="Normal"/>
    <w:link w:val="DocumentMapChar"/>
    <w:rsid w:val="005D6679"/>
    <w:rPr>
      <w:rFonts w:ascii="Tahoma" w:cs="Tahoma" w:hAnsi="Tahoma"/>
      <w:sz w:val="16"/>
      <w:szCs w:val="16"/>
    </w:rPr>
  </w:style>
  <w:style w:type="character" w:styleId="DocumentMapChar" w:customStyle="1">
    <w:name w:val="Document Map Char"/>
    <w:basedOn w:val="DefaultParagraphFont"/>
    <w:link w:val="DocumentMap"/>
    <w:rsid w:val="005D6679"/>
    <w:rPr>
      <w:rFonts w:ascii="Tahoma" w:cs="Tahoma" w:hAnsi="Tahoma"/>
      <w:sz w:val="16"/>
      <w:szCs w:val="16"/>
      <w:lang w:eastAsia="en-US" w:val="en-US"/>
    </w:rPr>
  </w:style>
  <w:style w:type="paragraph" w:styleId="Header">
    <w:name w:val="header"/>
    <w:basedOn w:val="Normal"/>
    <w:link w:val="HeaderChar"/>
    <w:unhideWhenUsed w:val="1"/>
    <w:rsid w:val="007D4646"/>
    <w:pPr>
      <w:tabs>
        <w:tab w:val="center" w:pos="4513"/>
        <w:tab w:val="right" w:pos="9026"/>
      </w:tabs>
    </w:pPr>
  </w:style>
  <w:style w:type="character" w:styleId="HeaderChar" w:customStyle="1">
    <w:name w:val="Header Char"/>
    <w:basedOn w:val="DefaultParagraphFont"/>
    <w:link w:val="Header"/>
    <w:rsid w:val="007D4646"/>
    <w:rPr>
      <w:sz w:val="24"/>
      <w:szCs w:val="24"/>
      <w:lang w:eastAsia="en-US" w:val="en-US"/>
    </w:rPr>
  </w:style>
  <w:style w:type="paragraph" w:styleId="Footer">
    <w:name w:val="footer"/>
    <w:basedOn w:val="Normal"/>
    <w:link w:val="FooterChar"/>
    <w:unhideWhenUsed w:val="1"/>
    <w:rsid w:val="007D4646"/>
    <w:pPr>
      <w:tabs>
        <w:tab w:val="center" w:pos="4513"/>
        <w:tab w:val="right" w:pos="9026"/>
      </w:tabs>
    </w:pPr>
  </w:style>
  <w:style w:type="character" w:styleId="FooterChar" w:customStyle="1">
    <w:name w:val="Footer Char"/>
    <w:basedOn w:val="DefaultParagraphFont"/>
    <w:link w:val="Footer"/>
    <w:rsid w:val="007D4646"/>
    <w:rPr>
      <w:sz w:val="24"/>
      <w:szCs w:val="24"/>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chart" Target="charts/chart1.xml"/><Relationship Id="rId8" Type="http://schemas.openxmlformats.org/officeDocument/2006/relationships/hyperlink" Target="http://www.apastyle.org/learn/quick-guide-on-references.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C:\Users\Najah%20Hazimah\Desktop\result%20fy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91904334742968"/>
          <c:y val="4.9140049140049137E-2"/>
          <c:w val="0.81525625086337883"/>
          <c:h val="0.76773037261555699"/>
        </c:manualLayout>
      </c:layout>
      <c:scatterChart>
        <c:scatterStyle val="lineMarker"/>
        <c:varyColors val="0"/>
        <c:ser>
          <c:idx val="0"/>
          <c:order val="0"/>
          <c:tx>
            <c:strRef>
              <c:f>'Regression Liberica'!$A$4</c:f>
              <c:strCache>
                <c:ptCount val="1"/>
                <c:pt idx="0">
                  <c:v>200°C</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 chroma &amp; hue angle'!$C$26:$C$30</c:f>
              <c:numCache>
                <c:formatCode>General</c:formatCode>
                <c:ptCount val="5"/>
                <c:pt idx="0">
                  <c:v>15</c:v>
                </c:pt>
                <c:pt idx="1">
                  <c:v>30</c:v>
                </c:pt>
                <c:pt idx="2">
                  <c:v>45</c:v>
                </c:pt>
                <c:pt idx="3">
                  <c:v>60</c:v>
                </c:pt>
                <c:pt idx="4">
                  <c:v>75</c:v>
                </c:pt>
              </c:numCache>
            </c:numRef>
          </c:xVal>
          <c:yVal>
            <c:numRef>
              <c:f>' chroma &amp; hue angle'!$G$26:$G$30</c:f>
              <c:numCache>
                <c:formatCode>0.00</c:formatCode>
                <c:ptCount val="5"/>
                <c:pt idx="0">
                  <c:v>21.168015967492089</c:v>
                </c:pt>
                <c:pt idx="1">
                  <c:v>15.512220988627</c:v>
                </c:pt>
                <c:pt idx="2">
                  <c:v>12.046252529313836</c:v>
                </c:pt>
                <c:pt idx="3">
                  <c:v>10.938464243210744</c:v>
                </c:pt>
                <c:pt idx="4">
                  <c:v>8.7891865380136291</c:v>
                </c:pt>
              </c:numCache>
            </c:numRef>
          </c:yVal>
          <c:smooth val="0"/>
          <c:extLst xmlns:c16r2="http://schemas.microsoft.com/office/drawing/2015/06/chart">
            <c:ext xmlns:c16="http://schemas.microsoft.com/office/drawing/2014/chart" uri="{C3380CC4-5D6E-409C-BE32-E72D297353CC}">
              <c16:uniqueId val="{00000000-F3C9-4E7C-8E35-CC3D27B65FCB}"/>
            </c:ext>
          </c:extLst>
        </c:ser>
        <c:ser>
          <c:idx val="1"/>
          <c:order val="1"/>
          <c:tx>
            <c:strRef>
              <c:f>' chroma &amp; hue angle'!$B$10</c:f>
              <c:strCache>
                <c:ptCount val="1"/>
                <c:pt idx="0">
                  <c:v>220°C</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 chroma &amp; hue angle'!$C$32:$C$37</c:f>
              <c:numCache>
                <c:formatCode>General</c:formatCode>
                <c:ptCount val="6"/>
                <c:pt idx="0">
                  <c:v>5</c:v>
                </c:pt>
                <c:pt idx="1">
                  <c:v>10</c:v>
                </c:pt>
                <c:pt idx="2">
                  <c:v>15</c:v>
                </c:pt>
                <c:pt idx="3">
                  <c:v>20</c:v>
                </c:pt>
                <c:pt idx="4">
                  <c:v>25</c:v>
                </c:pt>
                <c:pt idx="5">
                  <c:v>30</c:v>
                </c:pt>
              </c:numCache>
            </c:numRef>
          </c:xVal>
          <c:yVal>
            <c:numRef>
              <c:f>' chroma &amp; hue angle'!$G$32:$G$37</c:f>
              <c:numCache>
                <c:formatCode>0.00</c:formatCode>
                <c:ptCount val="6"/>
                <c:pt idx="0">
                  <c:v>19.314372886531938</c:v>
                </c:pt>
                <c:pt idx="1">
                  <c:v>22.947036845745465</c:v>
                </c:pt>
                <c:pt idx="2">
                  <c:v>22.066431519391621</c:v>
                </c:pt>
                <c:pt idx="3">
                  <c:v>13.593384420371551</c:v>
                </c:pt>
                <c:pt idx="4">
                  <c:v>10.38892198449868</c:v>
                </c:pt>
                <c:pt idx="5">
                  <c:v>7.4465898235366774</c:v>
                </c:pt>
              </c:numCache>
            </c:numRef>
          </c:yVal>
          <c:smooth val="0"/>
          <c:extLst xmlns:c16r2="http://schemas.microsoft.com/office/drawing/2015/06/chart">
            <c:ext xmlns:c16="http://schemas.microsoft.com/office/drawing/2014/chart" uri="{C3380CC4-5D6E-409C-BE32-E72D297353CC}">
              <c16:uniqueId val="{00000001-F3C9-4E7C-8E35-CC3D27B65FCB}"/>
            </c:ext>
          </c:extLst>
        </c:ser>
        <c:ser>
          <c:idx val="2"/>
          <c:order val="2"/>
          <c:tx>
            <c:strRef>
              <c:f>' chroma &amp; hue angle'!$B$17</c:f>
              <c:strCache>
                <c:ptCount val="1"/>
                <c:pt idx="0">
                  <c:v>240°C</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 chroma &amp; hue angle'!$C$39:$C$43</c:f>
              <c:numCache>
                <c:formatCode>General</c:formatCode>
                <c:ptCount val="5"/>
                <c:pt idx="0">
                  <c:v>5</c:v>
                </c:pt>
                <c:pt idx="1">
                  <c:v>10</c:v>
                </c:pt>
                <c:pt idx="2">
                  <c:v>15</c:v>
                </c:pt>
                <c:pt idx="3">
                  <c:v>20</c:v>
                </c:pt>
                <c:pt idx="4">
                  <c:v>25</c:v>
                </c:pt>
              </c:numCache>
            </c:numRef>
          </c:xVal>
          <c:yVal>
            <c:numRef>
              <c:f>' chroma &amp; hue angle'!$G$39:$G$43</c:f>
              <c:numCache>
                <c:formatCode>0.00</c:formatCode>
                <c:ptCount val="5"/>
                <c:pt idx="0">
                  <c:v>19.486431176590543</c:v>
                </c:pt>
                <c:pt idx="1">
                  <c:v>19.955072036953414</c:v>
                </c:pt>
                <c:pt idx="2">
                  <c:v>10.121985971142225</c:v>
                </c:pt>
                <c:pt idx="3">
                  <c:v>4.4280130984449446</c:v>
                </c:pt>
                <c:pt idx="4">
                  <c:v>2.3189868477419187</c:v>
                </c:pt>
              </c:numCache>
            </c:numRef>
          </c:yVal>
          <c:smooth val="0"/>
          <c:extLst xmlns:c16r2="http://schemas.microsoft.com/office/drawing/2015/06/chart">
            <c:ext xmlns:c16="http://schemas.microsoft.com/office/drawing/2014/chart" uri="{C3380CC4-5D6E-409C-BE32-E72D297353CC}">
              <c16:uniqueId val="{00000002-F3C9-4E7C-8E35-CC3D27B65FCB}"/>
            </c:ext>
          </c:extLst>
        </c:ser>
        <c:dLbls>
          <c:showLegendKey val="0"/>
          <c:showVal val="0"/>
          <c:showCatName val="0"/>
          <c:showSerName val="0"/>
          <c:showPercent val="0"/>
          <c:showBubbleSize val="0"/>
        </c:dLbls>
        <c:axId val="632553608"/>
        <c:axId val="228323144"/>
      </c:scatterChart>
      <c:valAx>
        <c:axId val="6325536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MY"/>
                  <a:t>Roasting time (min)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28323144"/>
        <c:crosses val="autoZero"/>
        <c:crossBetween val="midCat"/>
      </c:valAx>
      <c:valAx>
        <c:axId val="22832314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MY"/>
                  <a:t>Chroma value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2553608"/>
        <c:crosses val="autoZero"/>
        <c:crossBetween val="midCat"/>
      </c:valAx>
      <c:spPr>
        <a:noFill/>
        <a:ln>
          <a:noFill/>
        </a:ln>
        <a:effectLst/>
      </c:spPr>
    </c:plotArea>
    <c:legend>
      <c:legendPos val="r"/>
      <c:layout>
        <c:manualLayout>
          <c:xMode val="edge"/>
          <c:yMode val="edge"/>
          <c:x val="0.73109101868595538"/>
          <c:y val="9.2080783848858289E-2"/>
          <c:w val="0.22792043399638337"/>
          <c:h val="0.355708529509531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g1nrMayYJY2mqGpNQCKYcnJKQ==">AMUW2mU83+2w5wPHQr/P0jIzQh/J8HURd3jlvcBAGCtv9tUZ42JoBfJ6oKEooF9TsnFg2y5IZaBZx/NHkPTbGzMCaR6xbTkcs7+/CmPTDJTpqnn6KkK2gL0lDXY2lZSEzPSzAYDerQej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2022-11-15T08:20:00Z</dcterms:created>
  <dc:creator>nandalal</dc:creator>
</cp:coreProperties>
</file>